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1"/>
        </w:rPr>
      </w:pPr>
    </w:p>
    <w:p>
      <w:pPr>
        <w:spacing w:line="273" w:lineRule="auto" w:before="108"/>
        <w:ind w:left="6213" w:right="113" w:firstLine="264"/>
        <w:jc w:val="right"/>
        <w:rPr>
          <w:rFonts w:ascii="Lucida Sans"/>
          <w:sz w:val="16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1322525</wp:posOffset>
            </wp:positionH>
            <wp:positionV relativeFrom="paragraph">
              <wp:posOffset>-83943</wp:posOffset>
            </wp:positionV>
            <wp:extent cx="1146419" cy="122284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19" cy="1222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w w:val="90"/>
          <w:sz w:val="16"/>
        </w:rPr>
        <w:t>Canadian Statistical</w:t>
      </w:r>
      <w:r>
        <w:rPr>
          <w:rFonts w:ascii="Lucida Sans"/>
          <w:spacing w:val="-27"/>
          <w:w w:val="90"/>
          <w:sz w:val="16"/>
        </w:rPr>
        <w:t> </w:t>
      </w:r>
      <w:r>
        <w:rPr>
          <w:rFonts w:ascii="Lucida Sans"/>
          <w:w w:val="90"/>
          <w:sz w:val="16"/>
        </w:rPr>
        <w:t>Sciences</w:t>
      </w:r>
      <w:r>
        <w:rPr>
          <w:rFonts w:ascii="Lucida Sans"/>
          <w:spacing w:val="-12"/>
          <w:w w:val="90"/>
          <w:sz w:val="16"/>
        </w:rPr>
        <w:t> </w:t>
      </w:r>
      <w:r>
        <w:rPr>
          <w:rFonts w:ascii="Lucida Sans"/>
          <w:w w:val="90"/>
          <w:sz w:val="16"/>
        </w:rPr>
        <w:t>Institute</w:t>
      </w:r>
      <w:r>
        <w:rPr>
          <w:rFonts w:ascii="Lucida Sans"/>
          <w:w w:val="91"/>
          <w:sz w:val="16"/>
        </w:rPr>
        <w:t> </w:t>
      </w:r>
      <w:r>
        <w:rPr>
          <w:rFonts w:ascii="Lucida Sans"/>
          <w:w w:val="90"/>
          <w:sz w:val="16"/>
        </w:rPr>
        <w:t>Institut</w:t>
      </w:r>
      <w:r>
        <w:rPr>
          <w:rFonts w:ascii="Lucida Sans"/>
          <w:spacing w:val="-24"/>
          <w:w w:val="90"/>
          <w:sz w:val="16"/>
        </w:rPr>
        <w:t> </w:t>
      </w:r>
      <w:r>
        <w:rPr>
          <w:rFonts w:ascii="Lucida Sans"/>
          <w:w w:val="90"/>
          <w:sz w:val="16"/>
        </w:rPr>
        <w:t>canadien</w:t>
      </w:r>
      <w:r>
        <w:rPr>
          <w:rFonts w:ascii="Lucida Sans"/>
          <w:spacing w:val="-21"/>
          <w:w w:val="90"/>
          <w:sz w:val="16"/>
        </w:rPr>
        <w:t> </w:t>
      </w:r>
      <w:r>
        <w:rPr>
          <w:rFonts w:ascii="Lucida Sans"/>
          <w:w w:val="90"/>
          <w:sz w:val="16"/>
        </w:rPr>
        <w:t>des</w:t>
      </w:r>
      <w:r>
        <w:rPr>
          <w:rFonts w:ascii="Lucida Sans"/>
          <w:spacing w:val="-22"/>
          <w:w w:val="90"/>
          <w:sz w:val="16"/>
        </w:rPr>
        <w:t> </w:t>
      </w:r>
      <w:r>
        <w:rPr>
          <w:rFonts w:ascii="Lucida Sans"/>
          <w:w w:val="90"/>
          <w:sz w:val="16"/>
        </w:rPr>
        <w:t>sciences</w:t>
      </w:r>
      <w:r>
        <w:rPr>
          <w:rFonts w:ascii="Lucida Sans"/>
          <w:spacing w:val="-23"/>
          <w:w w:val="90"/>
          <w:sz w:val="16"/>
        </w:rPr>
        <w:t> </w:t>
      </w:r>
      <w:r>
        <w:rPr>
          <w:rFonts w:ascii="Lucida Sans"/>
          <w:w w:val="90"/>
          <w:sz w:val="16"/>
        </w:rPr>
        <w:t>statistiques</w:t>
      </w:r>
    </w:p>
    <w:p>
      <w:pPr>
        <w:spacing w:line="266" w:lineRule="auto" w:before="105"/>
        <w:ind w:left="7133" w:right="109" w:firstLine="325"/>
        <w:jc w:val="right"/>
        <w:rPr>
          <w:rFonts w:ascii="Lucida Sans"/>
          <w:sz w:val="16"/>
        </w:rPr>
      </w:pPr>
      <w:r>
        <w:rPr>
          <w:rFonts w:ascii="Lucida Sans"/>
          <w:w w:val="90"/>
          <w:sz w:val="16"/>
        </w:rPr>
        <w:t>Simon</w:t>
      </w:r>
      <w:r>
        <w:rPr>
          <w:rFonts w:ascii="Lucida Sans"/>
          <w:spacing w:val="-11"/>
          <w:w w:val="90"/>
          <w:sz w:val="16"/>
        </w:rPr>
        <w:t> </w:t>
      </w:r>
      <w:r>
        <w:rPr>
          <w:rFonts w:ascii="Lucida Sans"/>
          <w:w w:val="90"/>
          <w:sz w:val="16"/>
        </w:rPr>
        <w:t>Fraser</w:t>
      </w:r>
      <w:r>
        <w:rPr>
          <w:rFonts w:ascii="Lucida Sans"/>
          <w:spacing w:val="-12"/>
          <w:w w:val="90"/>
          <w:sz w:val="16"/>
        </w:rPr>
        <w:t> </w:t>
      </w:r>
      <w:r>
        <w:rPr>
          <w:rFonts w:ascii="Lucida Sans"/>
          <w:w w:val="90"/>
          <w:sz w:val="16"/>
        </w:rPr>
        <w:t>University</w:t>
      </w:r>
      <w:r>
        <w:rPr>
          <w:rFonts w:ascii="Lucida Sans"/>
          <w:w w:val="89"/>
          <w:sz w:val="16"/>
        </w:rPr>
        <w:t> </w:t>
      </w:r>
      <w:r>
        <w:rPr>
          <w:rFonts w:ascii="Lucida Sans"/>
          <w:w w:val="90"/>
          <w:sz w:val="16"/>
        </w:rPr>
        <w:t>8888</w:t>
      </w:r>
      <w:r>
        <w:rPr>
          <w:rFonts w:ascii="Lucida Sans"/>
          <w:spacing w:val="-17"/>
          <w:w w:val="90"/>
          <w:sz w:val="16"/>
        </w:rPr>
        <w:t> </w:t>
      </w:r>
      <w:r>
        <w:rPr>
          <w:rFonts w:ascii="Lucida Sans"/>
          <w:w w:val="90"/>
          <w:sz w:val="16"/>
        </w:rPr>
        <w:t>University</w:t>
      </w:r>
      <w:r>
        <w:rPr>
          <w:rFonts w:ascii="Lucida Sans"/>
          <w:spacing w:val="-19"/>
          <w:w w:val="90"/>
          <w:sz w:val="16"/>
        </w:rPr>
        <w:t> </w:t>
      </w:r>
      <w:r>
        <w:rPr>
          <w:rFonts w:ascii="Lucida Sans"/>
          <w:w w:val="90"/>
          <w:sz w:val="16"/>
        </w:rPr>
        <w:t>Drive</w:t>
      </w:r>
      <w:r>
        <w:rPr>
          <w:rFonts w:ascii="Lucida Sans"/>
          <w:w w:val="91"/>
          <w:sz w:val="16"/>
        </w:rPr>
        <w:t> </w:t>
      </w:r>
      <w:r>
        <w:rPr>
          <w:rFonts w:ascii="Lucida Sans"/>
          <w:w w:val="90"/>
          <w:sz w:val="16"/>
        </w:rPr>
        <w:t>Burnaby</w:t>
      </w:r>
      <w:r>
        <w:rPr>
          <w:rFonts w:ascii="Lucida Sans"/>
          <w:spacing w:val="-12"/>
          <w:w w:val="90"/>
          <w:sz w:val="16"/>
        </w:rPr>
        <w:t> </w:t>
      </w:r>
      <w:r>
        <w:rPr>
          <w:rFonts w:ascii="Lucida Sans"/>
          <w:w w:val="90"/>
          <w:sz w:val="16"/>
        </w:rPr>
        <w:t>BC</w:t>
      </w:r>
      <w:r>
        <w:rPr>
          <w:rFonts w:ascii="Lucida Sans"/>
          <w:spacing w:val="-15"/>
          <w:w w:val="90"/>
          <w:sz w:val="16"/>
        </w:rPr>
        <w:t> </w:t>
      </w:r>
      <w:r>
        <w:rPr>
          <w:rFonts w:ascii="Lucida Sans"/>
          <w:w w:val="90"/>
          <w:sz w:val="16"/>
        </w:rPr>
        <w:t>Canada</w:t>
      </w:r>
      <w:r>
        <w:rPr>
          <w:rFonts w:ascii="Lucida Sans"/>
          <w:spacing w:val="-10"/>
          <w:w w:val="90"/>
          <w:sz w:val="16"/>
        </w:rPr>
        <w:t> </w:t>
      </w:r>
      <w:r>
        <w:rPr>
          <w:rFonts w:ascii="Lucida Sans"/>
          <w:w w:val="90"/>
          <w:sz w:val="16"/>
        </w:rPr>
        <w:t>V5A</w:t>
      </w:r>
      <w:r>
        <w:rPr>
          <w:rFonts w:ascii="Lucida Sans"/>
          <w:spacing w:val="-14"/>
          <w:w w:val="90"/>
          <w:sz w:val="16"/>
        </w:rPr>
        <w:t> </w:t>
      </w:r>
      <w:r>
        <w:rPr>
          <w:rFonts w:ascii="Lucida Sans"/>
          <w:w w:val="90"/>
          <w:sz w:val="16"/>
        </w:rPr>
        <w:t>1S6</w:t>
      </w:r>
    </w:p>
    <w:p>
      <w:pPr>
        <w:spacing w:before="113"/>
        <w:ind w:left="0" w:right="115" w:firstLine="0"/>
        <w:jc w:val="right"/>
        <w:rPr>
          <w:rFonts w:ascii="Lucida Sans"/>
          <w:sz w:val="16"/>
        </w:rPr>
      </w:pPr>
      <w:r>
        <w:rPr>
          <w:rFonts w:ascii="Lucida Sans"/>
          <w:w w:val="90"/>
          <w:sz w:val="16"/>
        </w:rPr>
        <w:t>canssi.ca |</w:t>
      </w:r>
      <w:r>
        <w:rPr>
          <w:rFonts w:ascii="Lucida Sans"/>
          <w:spacing w:val="15"/>
          <w:w w:val="90"/>
          <w:sz w:val="16"/>
        </w:rPr>
        <w:t> </w:t>
      </w:r>
      <w:r>
        <w:rPr>
          <w:rFonts w:ascii="Lucida Sans"/>
          <w:w w:val="90"/>
          <w:sz w:val="16"/>
        </w:rPr>
        <w:t>incass.ca</w:t>
      </w:r>
    </w:p>
    <w:p>
      <w:pPr>
        <w:pStyle w:val="BodyText"/>
        <w:rPr>
          <w:rFonts w:ascii="Lucida Sans"/>
          <w:sz w:val="20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Heading1"/>
        <w:spacing w:before="296"/>
      </w:pPr>
      <w:r>
        <w:rPr>
          <w:w w:val="110"/>
        </w:rPr>
        <w:t>CALL FOR APPLICATIONS</w:t>
      </w:r>
    </w:p>
    <w:p>
      <w:pPr>
        <w:spacing w:line="376" w:lineRule="exact" w:before="0"/>
        <w:ind w:left="440" w:right="0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w w:val="105"/>
          <w:sz w:val="32"/>
        </w:rPr>
        <w:t>CANSSI DISTINGUISHED POSTDOCTORAL FELLOWSHIPS</w:t>
      </w:r>
    </w:p>
    <w:p>
      <w:pPr>
        <w:pStyle w:val="BodyText"/>
        <w:spacing w:before="3"/>
        <w:rPr>
          <w:rFonts w:ascii="Calibri"/>
          <w:b/>
          <w:sz w:val="33"/>
        </w:rPr>
      </w:pPr>
    </w:p>
    <w:p>
      <w:pPr>
        <w:spacing w:line="511" w:lineRule="auto" w:before="0"/>
        <w:ind w:left="440" w:right="0" w:firstLine="0"/>
        <w:jc w:val="left"/>
        <w:rPr>
          <w:b/>
          <w:sz w:val="24"/>
        </w:rPr>
      </w:pPr>
      <w:r>
        <w:rPr>
          <w:b/>
          <w:sz w:val="24"/>
        </w:rPr>
        <w:t>For recent PhDs in actuarial science, biostatistics, data science, or statistics NOW OPEN: </w:t>
      </w:r>
      <w:r>
        <w:rPr>
          <w:b/>
          <w:color w:val="ED0000"/>
          <w:sz w:val="24"/>
        </w:rPr>
        <w:t>Apply by January 16, 2026</w:t>
      </w:r>
    </w:p>
    <w:p>
      <w:pPr>
        <w:pStyle w:val="BodyText"/>
        <w:spacing w:line="248" w:lineRule="exact"/>
        <w:ind w:left="440"/>
      </w:pPr>
      <w:r>
        <w:rPr/>
        <w:t>The Canadian Statistical Sciences Institute (CANSSI) invites recent PhDs in actuarial</w:t>
      </w:r>
    </w:p>
    <w:p>
      <w:pPr>
        <w:pStyle w:val="BodyText"/>
        <w:spacing w:line="273" w:lineRule="auto" w:before="39"/>
        <w:ind w:left="440" w:right="161"/>
      </w:pPr>
      <w:r>
        <w:rPr/>
        <w:t>science, biostatistics, data science, and statistics to apply for a CANSSI Distinguished Postdoctoral Fellowship (CDPF). These fellowships offer a multi-faceted training experience, based at selected Canadian universities, that includes: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40" w:lineRule="auto" w:before="238" w:after="0"/>
        <w:ind w:left="1156" w:right="0" w:hanging="360"/>
        <w:jc w:val="left"/>
        <w:rPr>
          <w:sz w:val="24"/>
        </w:rPr>
      </w:pPr>
      <w:r>
        <w:rPr>
          <w:sz w:val="24"/>
        </w:rPr>
        <w:t>CDN$70,000+ per year for 2</w:t>
      </w:r>
      <w:r>
        <w:rPr>
          <w:spacing w:val="1"/>
          <w:sz w:val="24"/>
        </w:rPr>
        <w:t> </w:t>
      </w:r>
      <w:r>
        <w:rPr>
          <w:sz w:val="24"/>
        </w:rPr>
        <w:t>years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40" w:lineRule="auto" w:before="38" w:after="0"/>
        <w:ind w:left="1156" w:right="0" w:hanging="360"/>
        <w:jc w:val="left"/>
        <w:rPr>
          <w:sz w:val="24"/>
        </w:rPr>
      </w:pPr>
      <w:r>
        <w:rPr>
          <w:sz w:val="24"/>
        </w:rPr>
        <w:t>A statistics-centred research project (24 projects to choose</w:t>
      </w:r>
      <w:r>
        <w:rPr>
          <w:spacing w:val="-2"/>
          <w:sz w:val="24"/>
        </w:rPr>
        <w:t> </w:t>
      </w:r>
      <w:r>
        <w:rPr>
          <w:sz w:val="24"/>
        </w:rPr>
        <w:t>from)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40" w:lineRule="auto" w:before="39" w:after="0"/>
        <w:ind w:left="1156" w:right="0" w:hanging="360"/>
        <w:jc w:val="left"/>
        <w:rPr>
          <w:sz w:val="24"/>
        </w:rPr>
      </w:pPr>
      <w:r>
        <w:rPr>
          <w:sz w:val="24"/>
        </w:rPr>
        <w:t>An interdisciplinary or applied</w:t>
      </w:r>
      <w:r>
        <w:rPr>
          <w:spacing w:val="7"/>
          <w:sz w:val="24"/>
        </w:rPr>
        <w:t> </w:t>
      </w:r>
      <w:r>
        <w:rPr>
          <w:sz w:val="24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40" w:lineRule="auto" w:before="39" w:after="0"/>
        <w:ind w:left="1156" w:right="0" w:hanging="360"/>
        <w:jc w:val="left"/>
        <w:rPr>
          <w:sz w:val="24"/>
        </w:rPr>
      </w:pPr>
      <w:r>
        <w:rPr>
          <w:sz w:val="24"/>
        </w:rPr>
        <w:t>Opportunities for</w:t>
      </w:r>
      <w:r>
        <w:rPr>
          <w:spacing w:val="4"/>
          <w:sz w:val="24"/>
        </w:rPr>
        <w:t> </w:t>
      </w:r>
      <w:r>
        <w:rPr>
          <w:sz w:val="24"/>
        </w:rPr>
        <w:t>teaching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40" w:lineRule="auto" w:before="39" w:after="0"/>
        <w:ind w:left="1156" w:right="0" w:hanging="360"/>
        <w:jc w:val="left"/>
        <w:rPr>
          <w:sz w:val="24"/>
        </w:rPr>
      </w:pPr>
      <w:r>
        <w:rPr>
          <w:sz w:val="24"/>
        </w:rPr>
        <w:t>Professional development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3" w:lineRule="auto"/>
        <w:ind w:left="440" w:right="486"/>
      </w:pPr>
      <w:r>
        <w:rPr/>
        <w:t>The aim of the program is to prepare participants for a variety of statistics-based careers.</w:t>
      </w:r>
    </w:p>
    <w:p>
      <w:pPr>
        <w:pStyle w:val="BodyText"/>
        <w:spacing w:line="273" w:lineRule="auto" w:before="238"/>
        <w:ind w:left="440" w:right="286"/>
      </w:pPr>
      <w:r>
        <w:rPr/>
        <w:t>CDPF applicants are also considered for the CANSSI-StatLab and CANSTAT-CANSSI Distinguished Postdoctoral Fellowships.</w:t>
      </w:r>
    </w:p>
    <w:p>
      <w:pPr>
        <w:pStyle w:val="Heading2"/>
        <w:spacing w:before="231"/>
      </w:pPr>
      <w:bookmarkStart w:name="Application Requirements" w:id="1"/>
      <w:bookmarkEnd w:id="1"/>
      <w:r>
        <w:rPr>
          <w:b w:val="0"/>
        </w:rPr>
      </w:r>
      <w:r>
        <w:rPr>
          <w:w w:val="105"/>
        </w:rPr>
        <w:t>Application Requirements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  <w:tab w:pos="1156" w:val="left" w:leader="none"/>
        </w:tabs>
        <w:spacing w:line="273" w:lineRule="auto" w:before="272" w:after="0"/>
        <w:ind w:left="1156" w:right="821" w:hanging="360"/>
        <w:jc w:val="left"/>
        <w:rPr>
          <w:sz w:val="24"/>
        </w:rPr>
      </w:pPr>
      <w:r>
        <w:rPr>
          <w:sz w:val="24"/>
        </w:rPr>
        <w:t>Recent PhD degree in actuarial science, biostatistics, data science, or statistics with thesis successfully defended before September 30,</w:t>
      </w:r>
      <w:r>
        <w:rPr>
          <w:spacing w:val="-32"/>
          <w:sz w:val="24"/>
        </w:rPr>
        <w:t> </w:t>
      </w:r>
      <w:r>
        <w:rPr>
          <w:spacing w:val="2"/>
          <w:sz w:val="24"/>
        </w:rPr>
        <w:t>2026</w:t>
      </w:r>
    </w:p>
    <w:p>
      <w:pPr>
        <w:pStyle w:val="Heading2"/>
      </w:pPr>
      <w:bookmarkStart w:name="How to Apply" w:id="2"/>
      <w:bookmarkEnd w:id="2"/>
      <w:r>
        <w:rPr>
          <w:b w:val="0"/>
        </w:rPr>
      </w:r>
      <w:r>
        <w:rPr/>
        <w:t>How to Apply</w:t>
      </w:r>
    </w:p>
    <w:p>
      <w:pPr>
        <w:pStyle w:val="BodyText"/>
        <w:spacing w:before="267"/>
        <w:ind w:left="440"/>
      </w:pPr>
      <w:hyperlink r:id="rId6">
        <w:r>
          <w:rPr>
            <w:color w:val="0462C1"/>
            <w:u w:val="single" w:color="0462C1"/>
          </w:rPr>
          <w:t>Visit the program page for full details and online application form.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61" w:lineRule="auto" w:before="109"/>
        <w:ind w:left="1090" w:right="771" w:hanging="5"/>
        <w:jc w:val="center"/>
        <w:rPr>
          <w:rFonts w:ascii="Lucida Sans" w:hAnsi="Lucida Sans"/>
          <w:sz w:val="16"/>
        </w:rPr>
      </w:pPr>
      <w:r>
        <w:rPr>
          <w:rFonts w:ascii="Lucida Sans" w:hAnsi="Lucida Sans"/>
          <w:w w:val="90"/>
          <w:sz w:val="16"/>
        </w:rPr>
        <w:t>We</w:t>
      </w:r>
      <w:r>
        <w:rPr>
          <w:rFonts w:ascii="Lucida Sans" w:hAnsi="Lucida Sans"/>
          <w:spacing w:val="-16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acknowledge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the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support</w:t>
      </w:r>
      <w:r>
        <w:rPr>
          <w:rFonts w:ascii="Lucida Sans" w:hAnsi="Lucida Sans"/>
          <w:spacing w:val="-14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of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the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Natural</w:t>
      </w:r>
      <w:r>
        <w:rPr>
          <w:rFonts w:ascii="Lucida Sans" w:hAnsi="Lucida Sans"/>
          <w:spacing w:val="-16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Sciences</w:t>
      </w:r>
      <w:r>
        <w:rPr>
          <w:rFonts w:ascii="Lucida Sans" w:hAnsi="Lucida Sans"/>
          <w:spacing w:val="-13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and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Engineering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Research</w:t>
      </w:r>
      <w:r>
        <w:rPr>
          <w:rFonts w:ascii="Lucida Sans" w:hAnsi="Lucida Sans"/>
          <w:spacing w:val="-13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Council</w:t>
      </w:r>
      <w:r>
        <w:rPr>
          <w:rFonts w:ascii="Lucida Sans" w:hAnsi="Lucida Sans"/>
          <w:spacing w:val="-12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of</w:t>
      </w:r>
      <w:r>
        <w:rPr>
          <w:rFonts w:ascii="Lucida Sans" w:hAnsi="Lucida Sans"/>
          <w:spacing w:val="-10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Canada</w:t>
      </w:r>
      <w:r>
        <w:rPr>
          <w:rFonts w:ascii="Lucida Sans" w:hAnsi="Lucida Sans"/>
          <w:spacing w:val="-14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(NSERC). </w:t>
      </w:r>
      <w:r>
        <w:rPr>
          <w:rFonts w:ascii="Lucida Sans" w:hAnsi="Lucida Sans"/>
          <w:spacing w:val="-4"/>
          <w:w w:val="90"/>
          <w:sz w:val="16"/>
        </w:rPr>
        <w:t>Nous</w:t>
      </w:r>
      <w:r>
        <w:rPr>
          <w:rFonts w:ascii="Lucida Sans" w:hAnsi="Lucida Sans"/>
          <w:spacing w:val="-16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remercions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le</w:t>
      </w:r>
      <w:r>
        <w:rPr>
          <w:rFonts w:ascii="Lucida Sans" w:hAnsi="Lucida Sans"/>
          <w:spacing w:val="-17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Conseil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de</w:t>
      </w:r>
      <w:r>
        <w:rPr>
          <w:rFonts w:ascii="Lucida Sans" w:hAnsi="Lucida Sans"/>
          <w:spacing w:val="-17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recherches</w:t>
      </w:r>
      <w:r>
        <w:rPr>
          <w:rFonts w:ascii="Lucida Sans" w:hAnsi="Lucida Sans"/>
          <w:spacing w:val="-11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en</w:t>
      </w:r>
      <w:r>
        <w:rPr>
          <w:rFonts w:ascii="Lucida Sans" w:hAnsi="Lucida Sans"/>
          <w:spacing w:val="-16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sciences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naturelles</w:t>
      </w:r>
      <w:r>
        <w:rPr>
          <w:rFonts w:ascii="Lucida Sans" w:hAnsi="Lucida Sans"/>
          <w:spacing w:val="-11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et</w:t>
      </w:r>
      <w:r>
        <w:rPr>
          <w:rFonts w:ascii="Lucida Sans" w:hAnsi="Lucida Sans"/>
          <w:spacing w:val="-11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en</w:t>
      </w:r>
      <w:r>
        <w:rPr>
          <w:rFonts w:ascii="Lucida Sans" w:hAnsi="Lucida Sans"/>
          <w:spacing w:val="-16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génie</w:t>
      </w:r>
      <w:r>
        <w:rPr>
          <w:rFonts w:ascii="Lucida Sans" w:hAnsi="Lucida Sans"/>
          <w:spacing w:val="-14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du</w:t>
      </w:r>
      <w:r>
        <w:rPr>
          <w:rFonts w:ascii="Lucida Sans" w:hAnsi="Lucida Sans"/>
          <w:spacing w:val="-14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Canada</w:t>
      </w:r>
      <w:r>
        <w:rPr>
          <w:rFonts w:ascii="Lucida Sans" w:hAnsi="Lucida Sans"/>
          <w:spacing w:val="-13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(CRSNG)</w:t>
      </w:r>
      <w:r>
        <w:rPr>
          <w:rFonts w:ascii="Lucida Sans" w:hAnsi="Lucida Sans"/>
          <w:spacing w:val="-13"/>
          <w:w w:val="90"/>
          <w:sz w:val="16"/>
        </w:rPr>
        <w:t> </w:t>
      </w:r>
      <w:r>
        <w:rPr>
          <w:rFonts w:ascii="Lucida Sans" w:hAnsi="Lucida Sans"/>
          <w:w w:val="90"/>
          <w:sz w:val="16"/>
        </w:rPr>
        <w:t>de</w:t>
      </w:r>
      <w:r>
        <w:rPr>
          <w:rFonts w:ascii="Lucida Sans" w:hAnsi="Lucida Sans"/>
          <w:spacing w:val="-17"/>
          <w:w w:val="90"/>
          <w:sz w:val="16"/>
        </w:rPr>
        <w:t> </w:t>
      </w:r>
      <w:r>
        <w:rPr>
          <w:rFonts w:ascii="Lucida Sans" w:hAnsi="Lucida Sans"/>
          <w:spacing w:val="-3"/>
          <w:w w:val="90"/>
          <w:sz w:val="16"/>
        </w:rPr>
        <w:t>son</w:t>
      </w:r>
      <w:r>
        <w:rPr>
          <w:rFonts w:ascii="Lucida Sans" w:hAnsi="Lucida Sans"/>
          <w:spacing w:val="-15"/>
          <w:w w:val="90"/>
          <w:sz w:val="16"/>
        </w:rPr>
        <w:t> </w:t>
      </w:r>
      <w:r>
        <w:rPr>
          <w:rFonts w:ascii="Lucida Sans" w:hAnsi="Lucida Sans"/>
          <w:spacing w:val="-4"/>
          <w:w w:val="90"/>
          <w:sz w:val="16"/>
        </w:rPr>
        <w:t>soutien.</w:t>
      </w:r>
    </w:p>
    <w:p>
      <w:pPr>
        <w:spacing w:line="202" w:lineRule="exact" w:before="0"/>
        <w:ind w:left="1208" w:right="887" w:firstLine="0"/>
        <w:jc w:val="center"/>
        <w:rPr>
          <w:rFonts w:ascii="Palatino Linotype" w:hAnsi="Palatino Linotype"/>
          <w:sz w:val="16"/>
        </w:rPr>
      </w:pPr>
      <w:r>
        <w:rPr>
          <w:rFonts w:ascii="Lucida Sans" w:hAnsi="Lucida Sans"/>
          <w:sz w:val="16"/>
        </w:rPr>
        <w:t>CANSSI is hosted at Simon Fraser University. </w:t>
      </w:r>
      <w:r>
        <w:rPr>
          <w:rFonts w:ascii="Palatino Linotype" w:hAnsi="Palatino Linotype"/>
          <w:sz w:val="16"/>
        </w:rPr>
        <w:t>L’INCASS est hébergé à l’Université Simon Fraser.</w:t>
      </w:r>
    </w:p>
    <w:sectPr>
      <w:type w:val="continuous"/>
      <w:pgSz w:w="12240" w:h="15840"/>
      <w:pgMar w:top="960" w:bottom="28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56" w:hanging="360"/>
      </w:pPr>
      <w:rPr>
        <w:rFonts w:hint="default" w:ascii="Cambria" w:hAnsi="Cambria" w:eastAsia="Cambria" w:cs="Cambria"/>
        <w:spacing w:val="-5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376" w:lineRule="exact"/>
      <w:ind w:left="44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230"/>
      <w:ind w:left="44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9"/>
      <w:ind w:left="1156" w:hanging="360"/>
    </w:pPr>
    <w:rPr>
      <w:rFonts w:ascii="Cambria" w:hAnsi="Cambria" w:eastAsia="Cambria" w:cs="Cambria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anssi.ca/program/distinguished-postdoctoral-fellowships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Bachmann</dc:creator>
  <dcterms:created xsi:type="dcterms:W3CDTF">2026-01-30T14:35:33Z</dcterms:created>
  <dcterms:modified xsi:type="dcterms:W3CDTF">2026-01-30T14:35:33Z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2026-01-30T00:00:00Z</vt:filetime>
  </property>
</Properties>
</file>