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C424" w14:textId="77777777" w:rsidR="00BD62D4" w:rsidRDefault="00BD62D4" w:rsidP="00BD62D4">
      <w:pPr>
        <w:tabs>
          <w:tab w:val="left" w:pos="2070"/>
        </w:tabs>
        <w:spacing w:line="259" w:lineRule="auto"/>
        <w:rPr>
          <w:b/>
          <w:bCs/>
        </w:rPr>
      </w:pPr>
      <w:r>
        <w:rPr>
          <w:b/>
          <w:bCs/>
        </w:rPr>
        <w:t>Position Description:</w:t>
      </w:r>
    </w:p>
    <w:p w14:paraId="05198D5F" w14:textId="77777777" w:rsidR="00BD62D4" w:rsidRDefault="00BD62D4" w:rsidP="00BD62D4">
      <w:pPr>
        <w:tabs>
          <w:tab w:val="left" w:pos="2070"/>
        </w:tabs>
      </w:pPr>
    </w:p>
    <w:p w14:paraId="7A8A6230" w14:textId="77777777" w:rsidR="00A07EFA" w:rsidRDefault="00BD62D4" w:rsidP="00BD62D4">
      <w:pPr>
        <w:rPr>
          <w:color w:val="2A2A2A"/>
        </w:rPr>
      </w:pPr>
      <w:r>
        <w:rPr>
          <w:color w:val="2A2A2A"/>
        </w:rPr>
        <w:t xml:space="preserve">The School of Mathematical and Statistical Sciences at Clemson University is seeking talented individuals for the </w:t>
      </w:r>
      <w:r>
        <w:rPr>
          <w:b/>
          <w:bCs/>
          <w:color w:val="2A2A2A"/>
        </w:rPr>
        <w:t>Jeff and Karen Camm Endowed Professorship in Data Science and Decision Intelligence</w:t>
      </w:r>
      <w:r>
        <w:rPr>
          <w:color w:val="2A2A2A"/>
        </w:rPr>
        <w:t xml:space="preserve">.  This is a tenure-track faculty position at the Assistant Professor level starting August 15, 2027. The position is geared towards individuals with expertise in statistics, data science, operations research or closely related fields. The ideal candidate will have one or more years of experience working in, or collaborating with, industry, and/or experience integrating AI with data science, optimization, or statistics.  Alongside maintaining a strong research program, a successful candidate will be expected to teach and develop courses for our graduate and undergraduate programs; to include </w:t>
      </w:r>
    </w:p>
    <w:p w14:paraId="40512564" w14:textId="115810D4" w:rsidR="00BD62D4" w:rsidRDefault="00BD62D4" w:rsidP="00BD62D4">
      <w:pPr>
        <w:rPr>
          <w:color w:val="2A2A2A"/>
        </w:rPr>
      </w:pPr>
      <w:r>
        <w:rPr>
          <w:color w:val="2A2A2A"/>
        </w:rPr>
        <w:t>recently launched programs specializing in Data Science:</w:t>
      </w:r>
    </w:p>
    <w:p w14:paraId="70465E60" w14:textId="77777777" w:rsidR="00A07EFA" w:rsidRDefault="00A07EFA" w:rsidP="00BD62D4">
      <w:pPr>
        <w:rPr>
          <w:color w:val="2A2A2A"/>
        </w:rPr>
      </w:pPr>
    </w:p>
    <w:p w14:paraId="041449CB" w14:textId="77777777" w:rsidR="00BD62D4" w:rsidRPr="00454C89" w:rsidRDefault="00BD62D4" w:rsidP="00BD62D4">
      <w:pPr>
        <w:pStyle w:val="ListParagraph"/>
        <w:numPr>
          <w:ilvl w:val="0"/>
          <w:numId w:val="2"/>
        </w:numPr>
        <w:rPr>
          <w:color w:val="2A2A2A"/>
        </w:rPr>
      </w:pPr>
      <w:hyperlink r:id="rId7">
        <w:r>
          <w:rPr>
            <w:rStyle w:val="Hyperlink"/>
          </w:rPr>
          <w:t xml:space="preserve">M.S. and </w:t>
        </w:r>
        <w:proofErr w:type="gramStart"/>
        <w:r>
          <w:rPr>
            <w:rStyle w:val="Hyperlink"/>
          </w:rPr>
          <w:t>Ph.D</w:t>
        </w:r>
        <w:proofErr w:type="gramEnd"/>
        <w:r>
          <w:rPr>
            <w:rStyle w:val="Hyperlink"/>
          </w:rPr>
          <w:t xml:space="preserve">  Data Science and Statistics</w:t>
        </w:r>
      </w:hyperlink>
    </w:p>
    <w:p w14:paraId="195FA9C5" w14:textId="77777777" w:rsidR="00BD62D4" w:rsidRPr="00454C89" w:rsidRDefault="00BD62D4" w:rsidP="00BD62D4">
      <w:pPr>
        <w:pStyle w:val="ListParagraph"/>
        <w:numPr>
          <w:ilvl w:val="0"/>
          <w:numId w:val="2"/>
        </w:numPr>
        <w:rPr>
          <w:color w:val="2A2A2A"/>
        </w:rPr>
      </w:pPr>
      <w:hyperlink r:id="rId8">
        <w:r>
          <w:rPr>
            <w:rStyle w:val="Hyperlink"/>
          </w:rPr>
          <w:t>B.S. in Data Science</w:t>
        </w:r>
      </w:hyperlink>
    </w:p>
    <w:p w14:paraId="0600A6D0" w14:textId="77777777" w:rsidR="00BD62D4" w:rsidRDefault="00BD62D4" w:rsidP="00BD62D4"/>
    <w:p w14:paraId="620C2E89" w14:textId="77777777" w:rsidR="00BD62D4" w:rsidRDefault="00BD62D4" w:rsidP="00BD62D4">
      <w:pPr>
        <w:tabs>
          <w:tab w:val="left" w:pos="2700"/>
        </w:tabs>
        <w:rPr>
          <w:color w:val="2A2A2A"/>
        </w:rPr>
      </w:pPr>
      <w:r>
        <w:rPr>
          <w:color w:val="2A2A2A"/>
        </w:rPr>
        <w:t>Essential Qualifications:</w:t>
      </w:r>
    </w:p>
    <w:p w14:paraId="086227B9" w14:textId="77777777" w:rsidR="00BD62D4" w:rsidRDefault="00BD62D4" w:rsidP="00BD62D4">
      <w:pPr>
        <w:numPr>
          <w:ilvl w:val="0"/>
          <w:numId w:val="5"/>
        </w:numPr>
        <w:tabs>
          <w:tab w:val="clear" w:pos="720"/>
          <w:tab w:val="left" w:pos="2700"/>
        </w:tabs>
        <w:rPr>
          <w:color w:val="2A2A2A"/>
        </w:rPr>
      </w:pPr>
      <w:r>
        <w:rPr>
          <w:color w:val="2A2A2A"/>
        </w:rPr>
        <w:t>Applicants must have a Ph.D. in Statistics, Data Science, Operations Research, or closely related field.</w:t>
      </w:r>
    </w:p>
    <w:p w14:paraId="389A918A" w14:textId="77777777" w:rsidR="00BD62D4" w:rsidRDefault="00BD62D4" w:rsidP="00BD62D4">
      <w:pPr>
        <w:numPr>
          <w:ilvl w:val="0"/>
          <w:numId w:val="3"/>
        </w:numPr>
        <w:tabs>
          <w:tab w:val="clear" w:pos="720"/>
          <w:tab w:val="left" w:pos="2700"/>
        </w:tabs>
        <w:rPr>
          <w:color w:val="2A2A2A"/>
        </w:rPr>
      </w:pPr>
      <w:r>
        <w:rPr>
          <w:color w:val="2A2A2A"/>
        </w:rPr>
        <w:t>Evidence of research achievements in aspects of data science and/or mathematical AI methodology connected with real-world challenges</w:t>
      </w:r>
    </w:p>
    <w:p w14:paraId="1CCE30DA" w14:textId="77777777" w:rsidR="00BD62D4" w:rsidRDefault="00BD62D4" w:rsidP="00BD62D4">
      <w:pPr>
        <w:numPr>
          <w:ilvl w:val="0"/>
          <w:numId w:val="3"/>
        </w:numPr>
        <w:tabs>
          <w:tab w:val="clear" w:pos="720"/>
          <w:tab w:val="left" w:pos="2700"/>
        </w:tabs>
        <w:rPr>
          <w:color w:val="2A2A2A"/>
        </w:rPr>
      </w:pPr>
      <w:r>
        <w:rPr>
          <w:color w:val="2A2A2A"/>
        </w:rPr>
        <w:t xml:space="preserve">Interest in supervising M.S. and </w:t>
      </w:r>
      <w:proofErr w:type="gramStart"/>
      <w:r>
        <w:rPr>
          <w:color w:val="2A2A2A"/>
        </w:rPr>
        <w:t>Ph.D</w:t>
      </w:r>
      <w:proofErr w:type="gramEnd"/>
      <w:r>
        <w:rPr>
          <w:color w:val="2A2A2A"/>
        </w:rPr>
        <w:t xml:space="preserve"> students </w:t>
      </w:r>
    </w:p>
    <w:p w14:paraId="2D34ED3E" w14:textId="6111EF48" w:rsidR="00BD62D4" w:rsidRDefault="00BD62D4" w:rsidP="00BD62D4">
      <w:pPr>
        <w:numPr>
          <w:ilvl w:val="0"/>
          <w:numId w:val="3"/>
        </w:numPr>
        <w:tabs>
          <w:tab w:val="clear" w:pos="720"/>
          <w:tab w:val="left" w:pos="2700"/>
        </w:tabs>
        <w:rPr>
          <w:color w:val="2A2A2A"/>
        </w:rPr>
      </w:pPr>
      <w:r>
        <w:rPr>
          <w:color w:val="2A2A2A"/>
        </w:rPr>
        <w:t>Strong interest in collaborat</w:t>
      </w:r>
      <w:r w:rsidR="00097EF5">
        <w:rPr>
          <w:color w:val="2A2A2A"/>
        </w:rPr>
        <w:t>ing</w:t>
      </w:r>
      <w:r>
        <w:rPr>
          <w:color w:val="2A2A2A"/>
        </w:rPr>
        <w:t xml:space="preserve"> with faculty members within the school, subject-matter researchers throughout the university, or industry/government partners</w:t>
      </w:r>
    </w:p>
    <w:p w14:paraId="627E3964" w14:textId="77777777" w:rsidR="00BD62D4" w:rsidRDefault="00BD62D4" w:rsidP="00BD62D4">
      <w:pPr>
        <w:tabs>
          <w:tab w:val="left" w:pos="2700"/>
        </w:tabs>
        <w:rPr>
          <w:color w:val="2A2A2A"/>
        </w:rPr>
      </w:pPr>
      <w:r>
        <w:rPr>
          <w:color w:val="2A2A2A"/>
        </w:rPr>
        <w:t>Desirable Qualifications:</w:t>
      </w:r>
    </w:p>
    <w:p w14:paraId="1F6C9150" w14:textId="77777777" w:rsidR="00BD62D4" w:rsidRPr="007A1E7D" w:rsidRDefault="00BD62D4" w:rsidP="00BD62D4">
      <w:pPr>
        <w:numPr>
          <w:ilvl w:val="0"/>
          <w:numId w:val="3"/>
        </w:numPr>
        <w:tabs>
          <w:tab w:val="clear" w:pos="720"/>
          <w:tab w:val="left" w:pos="2700"/>
        </w:tabs>
        <w:rPr>
          <w:color w:val="2A2A2A"/>
        </w:rPr>
      </w:pPr>
      <w:r>
        <w:rPr>
          <w:color w:val="2A2A2A"/>
        </w:rPr>
        <w:t>Record of securing extramural research funding</w:t>
      </w:r>
    </w:p>
    <w:p w14:paraId="230F77B1" w14:textId="77777777" w:rsidR="00BD62D4" w:rsidRDefault="00BD62D4" w:rsidP="00BD62D4">
      <w:pPr>
        <w:numPr>
          <w:ilvl w:val="0"/>
          <w:numId w:val="3"/>
        </w:numPr>
        <w:tabs>
          <w:tab w:val="clear" w:pos="720"/>
          <w:tab w:val="left" w:pos="2700"/>
        </w:tabs>
        <w:rPr>
          <w:color w:val="2A2A2A"/>
        </w:rPr>
      </w:pPr>
      <w:r>
        <w:rPr>
          <w:color w:val="2A2A2A"/>
        </w:rPr>
        <w:t xml:space="preserve">Demonstrated track record of supervising M.S. and/or </w:t>
      </w:r>
      <w:proofErr w:type="gramStart"/>
      <w:r>
        <w:rPr>
          <w:color w:val="2A2A2A"/>
        </w:rPr>
        <w:t>Ph.D</w:t>
      </w:r>
      <w:proofErr w:type="gramEnd"/>
      <w:r>
        <w:rPr>
          <w:color w:val="2A2A2A"/>
        </w:rPr>
        <w:t xml:space="preserve"> students</w:t>
      </w:r>
    </w:p>
    <w:p w14:paraId="236F7BAC" w14:textId="77777777" w:rsidR="00BD62D4" w:rsidRDefault="00BD62D4" w:rsidP="00BD62D4">
      <w:pPr>
        <w:numPr>
          <w:ilvl w:val="0"/>
          <w:numId w:val="3"/>
        </w:numPr>
        <w:tabs>
          <w:tab w:val="clear" w:pos="720"/>
          <w:tab w:val="left" w:pos="2700"/>
        </w:tabs>
        <w:rPr>
          <w:color w:val="2A2A2A"/>
        </w:rPr>
      </w:pPr>
      <w:r>
        <w:rPr>
          <w:color w:val="2A2A2A"/>
        </w:rPr>
        <w:t xml:space="preserve">Experience developing and disseminating software for applications of data science </w:t>
      </w:r>
    </w:p>
    <w:p w14:paraId="06E83C12" w14:textId="77777777" w:rsidR="00BD62D4" w:rsidRPr="008D7002" w:rsidRDefault="00BD62D4" w:rsidP="00BD62D4">
      <w:pPr>
        <w:numPr>
          <w:ilvl w:val="0"/>
          <w:numId w:val="3"/>
        </w:numPr>
        <w:tabs>
          <w:tab w:val="clear" w:pos="720"/>
          <w:tab w:val="left" w:pos="2700"/>
        </w:tabs>
        <w:rPr>
          <w:color w:val="2A2A2A"/>
        </w:rPr>
      </w:pPr>
      <w:r>
        <w:rPr>
          <w:color w:val="2A2A2A"/>
        </w:rPr>
        <w:t>A history of developing and sustaining collaborative relationships within academia, industry and/or government</w:t>
      </w:r>
    </w:p>
    <w:p w14:paraId="2D7F649B" w14:textId="41FC911E" w:rsidR="00BD62D4" w:rsidRPr="00BD62D4" w:rsidRDefault="00BD62D4" w:rsidP="00BD62D4">
      <w:pPr>
        <w:numPr>
          <w:ilvl w:val="0"/>
          <w:numId w:val="3"/>
        </w:numPr>
        <w:shd w:val="clear" w:color="auto" w:fill="FFFFFF" w:themeFill="background1"/>
        <w:tabs>
          <w:tab w:val="clear" w:pos="720"/>
          <w:tab w:val="left" w:pos="2700"/>
        </w:tabs>
        <w:rPr>
          <w:b/>
          <w:bCs/>
        </w:rPr>
      </w:pPr>
      <w:r w:rsidRPr="00BD62D4">
        <w:rPr>
          <w:color w:val="2A2A2A"/>
        </w:rPr>
        <w:t xml:space="preserve">Record of developing and delivering a range of data science courses </w:t>
      </w:r>
      <w:r w:rsidR="00A07EFA">
        <w:rPr>
          <w:color w:val="2A2A2A"/>
        </w:rPr>
        <w:t>at various levels</w:t>
      </w:r>
    </w:p>
    <w:p w14:paraId="6C7C1C1C" w14:textId="7EEEE2CA" w:rsidR="00BD62D4" w:rsidRPr="00BD62D4" w:rsidRDefault="00BD62D4" w:rsidP="00BD62D4">
      <w:pPr>
        <w:shd w:val="clear" w:color="auto" w:fill="FFFFFF" w:themeFill="background1"/>
        <w:tabs>
          <w:tab w:val="left" w:pos="2700"/>
        </w:tabs>
        <w:rPr>
          <w:b/>
          <w:bCs/>
        </w:rPr>
      </w:pPr>
      <w:r w:rsidRPr="00BD62D4">
        <w:rPr>
          <w:b/>
          <w:bCs/>
        </w:rPr>
        <w:lastRenderedPageBreak/>
        <w:t>About the School:</w:t>
      </w:r>
      <w:r>
        <w:br/>
      </w:r>
    </w:p>
    <w:p w14:paraId="704F40A0" w14:textId="4E6ECFDD" w:rsidR="00BD62D4" w:rsidRPr="00B772BA" w:rsidRDefault="00BD62D4" w:rsidP="00BD62D4">
      <w:pPr>
        <w:pStyle w:val="NormalWeb"/>
        <w:rPr>
          <w:rFonts w:eastAsiaTheme="minorEastAsia"/>
          <w:color w:val="2A2A2A"/>
          <w:sz w:val="24"/>
          <w:szCs w:val="24"/>
        </w:rPr>
      </w:pPr>
      <w:r>
        <w:rPr>
          <w:rFonts w:eastAsiaTheme="minorEastAsia" w:cstheme="minorBidi"/>
          <w:color w:val="333333"/>
          <w:sz w:val="24"/>
          <w:szCs w:val="24"/>
        </w:rPr>
        <w:t xml:space="preserve">The School of Mathematical and Statistical Sciences is dedicated to Clemson’s overall mission of discovery, learning, and engagement and fosters professional growth for all faculty. </w:t>
      </w:r>
      <w:r>
        <w:rPr>
          <w:rFonts w:cstheme="minorBidi"/>
          <w:color w:val="2A2A2A"/>
          <w:sz w:val="24"/>
          <w:szCs w:val="24"/>
        </w:rPr>
        <w:t>The School of Mathematical and Statistical Sciences is organized into three Divisions:</w:t>
      </w:r>
    </w:p>
    <w:p w14:paraId="2B6F2DE4" w14:textId="4E0B60EB" w:rsidR="00BD62D4" w:rsidRDefault="00BD62D4" w:rsidP="00BD62D4">
      <w:pPr>
        <w:pStyle w:val="ListParagraph"/>
        <w:numPr>
          <w:ilvl w:val="0"/>
          <w:numId w:val="1"/>
        </w:numPr>
      </w:pPr>
      <w:r>
        <w:rPr>
          <w:color w:val="2A2A2A"/>
        </w:rPr>
        <w:t xml:space="preserve">Statistics and Operations Research: including </w:t>
      </w:r>
      <w:r w:rsidR="00A07EFA">
        <w:rPr>
          <w:color w:val="2A2A2A"/>
        </w:rPr>
        <w:t xml:space="preserve">tenured/tenure-track </w:t>
      </w:r>
      <w:r>
        <w:rPr>
          <w:color w:val="2A2A2A"/>
        </w:rPr>
        <w:t xml:space="preserve">faculty </w:t>
      </w:r>
      <w:r w:rsidR="00A07EFA">
        <w:rPr>
          <w:color w:val="2A2A2A"/>
        </w:rPr>
        <w:t xml:space="preserve">and postdoctoral fellows </w:t>
      </w:r>
      <w:r>
        <w:rPr>
          <w:color w:val="2A2A2A"/>
        </w:rPr>
        <w:t>in Applied Statistics and Data Science, Operations Research, and Probability and Mathematical Statistics.</w:t>
      </w:r>
    </w:p>
    <w:p w14:paraId="63404FBB" w14:textId="7AF0179A" w:rsidR="00BD62D4" w:rsidRDefault="00BD62D4" w:rsidP="00BD62D4">
      <w:pPr>
        <w:pStyle w:val="ListParagraph"/>
        <w:numPr>
          <w:ilvl w:val="0"/>
          <w:numId w:val="1"/>
        </w:numPr>
      </w:pPr>
      <w:r>
        <w:rPr>
          <w:color w:val="2A2A2A"/>
        </w:rPr>
        <w:t xml:space="preserve">Mathematics: </w:t>
      </w:r>
      <w:r w:rsidR="00A07EFA">
        <w:rPr>
          <w:color w:val="2A2A2A"/>
        </w:rPr>
        <w:t xml:space="preserve">including tenured/tenure-track faculty and postdoctoral fellows </w:t>
      </w:r>
      <w:r>
        <w:rPr>
          <w:color w:val="2A2A2A"/>
        </w:rPr>
        <w:t>in Algebra and Discrete Mathematics, Computational Mathematics, and Pure and Applied Analysis.</w:t>
      </w:r>
    </w:p>
    <w:p w14:paraId="06859E52" w14:textId="77777777" w:rsidR="00A07EFA" w:rsidRPr="00A07EFA" w:rsidRDefault="00BD62D4" w:rsidP="00A07EFA">
      <w:pPr>
        <w:pStyle w:val="ListParagraph"/>
        <w:numPr>
          <w:ilvl w:val="0"/>
          <w:numId w:val="1"/>
        </w:numPr>
      </w:pPr>
      <w:r>
        <w:rPr>
          <w:color w:val="2A2A2A"/>
        </w:rPr>
        <w:t>Mathematics and Statistics Education: including Teaching Professors (of all ranks) and faculty in Mathematics/Statistics Education.</w:t>
      </w:r>
    </w:p>
    <w:p w14:paraId="621B6239" w14:textId="7AA74842" w:rsidR="00BD62D4" w:rsidRPr="00A07EFA" w:rsidRDefault="00A07EFA" w:rsidP="00A07EFA">
      <w:r w:rsidRPr="00A07EFA">
        <w:rPr>
          <w:rFonts w:eastAsiaTheme="minorEastAsia"/>
          <w:color w:val="2A2A2A"/>
        </w:rPr>
        <w:t xml:space="preserve">The </w:t>
      </w:r>
      <w:proofErr w:type="gramStart"/>
      <w:r w:rsidRPr="00A07EFA">
        <w:rPr>
          <w:rFonts w:eastAsiaTheme="minorEastAsia"/>
          <w:color w:val="2A2A2A"/>
        </w:rPr>
        <w:t>School’s</w:t>
      </w:r>
      <w:proofErr w:type="gramEnd"/>
      <w:r w:rsidRPr="00A07EFA">
        <w:rPr>
          <w:rFonts w:eastAsiaTheme="minorEastAsia"/>
          <w:color w:val="2A2A2A"/>
        </w:rPr>
        <w:t xml:space="preserve"> research productivity aligns with Clemson’s R1 research designation, and the </w:t>
      </w:r>
      <w:proofErr w:type="gramStart"/>
      <w:r w:rsidRPr="00A07EFA">
        <w:rPr>
          <w:rFonts w:eastAsiaTheme="minorEastAsia"/>
          <w:color w:val="2A2A2A"/>
        </w:rPr>
        <w:t>School</w:t>
      </w:r>
      <w:proofErr w:type="gramEnd"/>
      <w:r w:rsidRPr="00A07EFA">
        <w:rPr>
          <w:rFonts w:eastAsiaTheme="minorEastAsia"/>
          <w:color w:val="2A2A2A"/>
        </w:rPr>
        <w:t xml:space="preserve"> faculty </w:t>
      </w:r>
      <w:proofErr w:type="gramStart"/>
      <w:r w:rsidRPr="00A07EFA">
        <w:rPr>
          <w:rFonts w:eastAsiaTheme="minorEastAsia"/>
          <w:color w:val="2A2A2A"/>
        </w:rPr>
        <w:t>have</w:t>
      </w:r>
      <w:proofErr w:type="gramEnd"/>
      <w:r w:rsidRPr="00A07EFA">
        <w:rPr>
          <w:rFonts w:eastAsiaTheme="minorEastAsia"/>
          <w:color w:val="2A2A2A"/>
        </w:rPr>
        <w:t xml:space="preserve"> been granted funding from various federal agencies that </w:t>
      </w:r>
      <w:proofErr w:type="gramStart"/>
      <w:r w:rsidRPr="00A07EFA">
        <w:rPr>
          <w:rFonts w:eastAsiaTheme="minorEastAsia"/>
          <w:color w:val="2A2A2A"/>
        </w:rPr>
        <w:t>totals</w:t>
      </w:r>
      <w:proofErr w:type="gramEnd"/>
      <w:r w:rsidRPr="00A07EFA">
        <w:rPr>
          <w:rFonts w:eastAsiaTheme="minorEastAsia"/>
          <w:color w:val="2A2A2A"/>
        </w:rPr>
        <w:t xml:space="preserve"> about $3M in research </w:t>
      </w:r>
      <w:proofErr w:type="gramStart"/>
      <w:r w:rsidRPr="00A07EFA">
        <w:rPr>
          <w:rFonts w:eastAsiaTheme="minorEastAsia"/>
          <w:color w:val="2A2A2A"/>
        </w:rPr>
        <w:t>expenditures</w:t>
      </w:r>
      <w:proofErr w:type="gramEnd"/>
      <w:r w:rsidRPr="00A07EFA">
        <w:rPr>
          <w:rFonts w:eastAsiaTheme="minorEastAsia"/>
          <w:color w:val="2A2A2A"/>
        </w:rPr>
        <w:t xml:space="preserve"> annually.</w:t>
      </w:r>
      <w:r>
        <w:t xml:space="preserve"> </w:t>
      </w:r>
      <w:r w:rsidR="00BD62D4" w:rsidRPr="00A07EFA">
        <w:rPr>
          <w:color w:val="2A2A2A"/>
        </w:rPr>
        <w:t xml:space="preserve">For more information about the School and its programs, please visit our website: </w:t>
      </w:r>
      <w:hyperlink r:id="rId9">
        <w:r w:rsidR="00BD62D4">
          <w:rPr>
            <w:rStyle w:val="Hyperlink"/>
          </w:rPr>
          <w:t>Mathematical and Statistical Sciences</w:t>
        </w:r>
      </w:hyperlink>
      <w:r w:rsidR="00BD62D4" w:rsidRPr="00A07EFA">
        <w:rPr>
          <w:color w:val="2A2A2A"/>
        </w:rPr>
        <w:t xml:space="preserve">. For more information about Clemson and working life here, please visit: </w:t>
      </w:r>
      <w:hyperlink r:id="rId10">
        <w:r w:rsidR="00BD62D4">
          <w:rPr>
            <w:rStyle w:val="Hyperlink"/>
          </w:rPr>
          <w:t>Clemson is Calling</w:t>
        </w:r>
      </w:hyperlink>
      <w:r w:rsidR="00BD62D4" w:rsidRPr="00A07EFA">
        <w:rPr>
          <w:color w:val="2A2A2A"/>
        </w:rPr>
        <w:t>.</w:t>
      </w:r>
    </w:p>
    <w:p w14:paraId="4F9419AB" w14:textId="77777777" w:rsidR="00BD62D4" w:rsidRDefault="00BD62D4" w:rsidP="00BD62D4">
      <w:pPr>
        <w:tabs>
          <w:tab w:val="left" w:pos="2700"/>
        </w:tabs>
      </w:pPr>
    </w:p>
    <w:p w14:paraId="7FA9A3B6" w14:textId="77777777" w:rsidR="00BD62D4" w:rsidRDefault="00BD62D4" w:rsidP="00BD62D4">
      <w:pPr>
        <w:tabs>
          <w:tab w:val="left" w:pos="2700"/>
        </w:tabs>
        <w:rPr>
          <w:b/>
          <w:bCs/>
        </w:rPr>
      </w:pPr>
      <w:r>
        <w:rPr>
          <w:b/>
          <w:bCs/>
        </w:rPr>
        <w:t>Application Instructions:</w:t>
      </w:r>
    </w:p>
    <w:p w14:paraId="29FA8138" w14:textId="77777777" w:rsidR="00BD62D4" w:rsidRDefault="00BD62D4" w:rsidP="00BD62D4">
      <w:pPr>
        <w:tabs>
          <w:tab w:val="left" w:pos="2700"/>
        </w:tabs>
        <w:rPr>
          <w:b/>
          <w:bCs/>
        </w:rPr>
      </w:pPr>
    </w:p>
    <w:p w14:paraId="0A3BFDD1" w14:textId="77777777" w:rsidR="00BD62D4" w:rsidRDefault="00BD62D4" w:rsidP="00BD62D4">
      <w:pPr>
        <w:shd w:val="clear" w:color="auto" w:fill="FFFFFF" w:themeFill="background1"/>
        <w:rPr>
          <w:color w:val="2A2A2A"/>
        </w:rPr>
      </w:pPr>
      <w:r>
        <w:rPr>
          <w:color w:val="2A2A2A"/>
        </w:rPr>
        <w:t xml:space="preserve">For full consideration, applications should be submitted by October 15, 2026. Review of applications will begin on October 16, </w:t>
      </w:r>
      <w:proofErr w:type="gramStart"/>
      <w:r>
        <w:rPr>
          <w:color w:val="2A2A2A"/>
        </w:rPr>
        <w:t>2026</w:t>
      </w:r>
      <w:proofErr w:type="gramEnd"/>
      <w:r>
        <w:rPr>
          <w:color w:val="2A2A2A"/>
        </w:rPr>
        <w:t xml:space="preserve"> and will continue until the position is filled.</w:t>
      </w:r>
    </w:p>
    <w:p w14:paraId="3A84DE71" w14:textId="77777777" w:rsidR="00BD62D4" w:rsidRDefault="00BD62D4" w:rsidP="00BD62D4">
      <w:pPr>
        <w:shd w:val="clear" w:color="auto" w:fill="FFFFFF" w:themeFill="background1"/>
        <w:rPr>
          <w:color w:val="2A2A2A"/>
        </w:rPr>
      </w:pPr>
    </w:p>
    <w:p w14:paraId="165672A4" w14:textId="78875E13" w:rsidR="00BD62D4" w:rsidRDefault="00BD62D4" w:rsidP="00BD62D4">
      <w:pPr>
        <w:shd w:val="clear" w:color="auto" w:fill="FFFFFF" w:themeFill="background1"/>
        <w:rPr>
          <w:color w:val="2A2A2A"/>
        </w:rPr>
      </w:pPr>
      <w:r>
        <w:rPr>
          <w:color w:val="2A2A2A"/>
        </w:rPr>
        <w:t xml:space="preserve">Applicants should submit the following items via </w:t>
      </w:r>
      <w:hyperlink r:id="rId11" w:history="1">
        <w:proofErr w:type="spellStart"/>
        <w:r w:rsidRPr="00B23F5A">
          <w:rPr>
            <w:rStyle w:val="Hyperlink"/>
          </w:rPr>
          <w:t>Interfolio</w:t>
        </w:r>
        <w:proofErr w:type="spellEnd"/>
      </w:hyperlink>
      <w:r w:rsidRPr="00B23F5A">
        <w:rPr>
          <w:color w:val="2A2A2A"/>
        </w:rPr>
        <w:t>.</w:t>
      </w:r>
      <w:r>
        <w:rPr>
          <w:color w:val="2A2A2A"/>
        </w:rPr>
        <w:t xml:space="preserve">  </w:t>
      </w:r>
    </w:p>
    <w:p w14:paraId="0D78AC09" w14:textId="77777777" w:rsidR="00BD62D4" w:rsidRDefault="00BD62D4" w:rsidP="00BD62D4">
      <w:pPr>
        <w:shd w:val="clear" w:color="auto" w:fill="FFFFFF" w:themeFill="background1"/>
        <w:rPr>
          <w:color w:val="2A2A2A"/>
        </w:rPr>
      </w:pPr>
    </w:p>
    <w:p w14:paraId="696CA06C" w14:textId="77777777" w:rsidR="00BD62D4" w:rsidRDefault="00BD62D4" w:rsidP="00BD62D4">
      <w:pPr>
        <w:pStyle w:val="ListParagraph"/>
        <w:numPr>
          <w:ilvl w:val="0"/>
          <w:numId w:val="4"/>
        </w:numPr>
        <w:shd w:val="clear" w:color="auto" w:fill="FFFFFF" w:themeFill="background1"/>
      </w:pPr>
      <w:r>
        <w:t xml:space="preserve">Cover Letter: Applicants should indicate their motivation for applying for this position, research specialties, and their fit to the person specification in their cover letter </w:t>
      </w:r>
    </w:p>
    <w:p w14:paraId="07533032" w14:textId="77777777" w:rsidR="00BD62D4" w:rsidRDefault="00BD62D4" w:rsidP="00BD62D4">
      <w:pPr>
        <w:pStyle w:val="ListParagraph"/>
        <w:numPr>
          <w:ilvl w:val="0"/>
          <w:numId w:val="4"/>
        </w:numPr>
        <w:shd w:val="clear" w:color="auto" w:fill="FFFFFF" w:themeFill="background1"/>
        <w:rPr>
          <w:rFonts w:cstheme="minorHAnsi"/>
        </w:rPr>
      </w:pPr>
      <w:r>
        <w:rPr>
          <w:rFonts w:cstheme="minorHAnsi"/>
          <w:color w:val="202124"/>
          <w:shd w:val="clear" w:color="auto" w:fill="FFFFFF"/>
        </w:rPr>
        <w:t>Academic Curriculum Vitae</w:t>
      </w:r>
    </w:p>
    <w:p w14:paraId="1D6CA34A" w14:textId="77777777" w:rsidR="00BD62D4" w:rsidRDefault="00BD62D4" w:rsidP="00BD62D4">
      <w:pPr>
        <w:pStyle w:val="ListParagraph"/>
        <w:numPr>
          <w:ilvl w:val="0"/>
          <w:numId w:val="4"/>
        </w:numPr>
        <w:shd w:val="clear" w:color="auto" w:fill="FFFFFF" w:themeFill="background1"/>
      </w:pPr>
      <w:r>
        <w:t xml:space="preserve">A teaching statement outlining experience and approach to teaching </w:t>
      </w:r>
    </w:p>
    <w:p w14:paraId="6BC11F67" w14:textId="77777777" w:rsidR="00BD62D4" w:rsidRDefault="00BD62D4" w:rsidP="00BD62D4">
      <w:pPr>
        <w:pStyle w:val="ListParagraph"/>
        <w:numPr>
          <w:ilvl w:val="0"/>
          <w:numId w:val="4"/>
        </w:numPr>
        <w:shd w:val="clear" w:color="auto" w:fill="FFFFFF" w:themeFill="background1"/>
      </w:pPr>
      <w:r>
        <w:t xml:space="preserve">A research statement outlining current and proposed directions of research over the next 5 years, including potential funding streams </w:t>
      </w:r>
    </w:p>
    <w:p w14:paraId="6ADEA43B" w14:textId="77777777" w:rsidR="00BD62D4" w:rsidRDefault="00BD62D4" w:rsidP="00BD62D4">
      <w:pPr>
        <w:pStyle w:val="ListParagraph"/>
        <w:numPr>
          <w:ilvl w:val="0"/>
          <w:numId w:val="4"/>
        </w:numPr>
        <w:shd w:val="clear" w:color="auto" w:fill="FFFFFF" w:themeFill="background1"/>
        <w:spacing w:afterAutospacing="1"/>
        <w:rPr>
          <w:rFonts w:eastAsia="Times New Roman" w:cstheme="minorHAnsi"/>
        </w:rPr>
      </w:pPr>
      <w:r>
        <w:t>Names and contact information for three reference letter writers</w:t>
      </w:r>
    </w:p>
    <w:p w14:paraId="0A2D139D" w14:textId="200939F8" w:rsidR="00BD62D4" w:rsidRPr="006554AD" w:rsidRDefault="00BD62D4" w:rsidP="00BD62D4">
      <w:pPr>
        <w:shd w:val="clear" w:color="auto" w:fill="FFFFFF" w:themeFill="background1"/>
        <w:spacing w:beforeAutospacing="1" w:afterAutospacing="1"/>
        <w:rPr>
          <w:rFonts w:eastAsia="Times New Roman" w:cstheme="minorHAnsi"/>
        </w:rPr>
      </w:pPr>
      <w:r>
        <w:rPr>
          <w:rFonts w:eastAsia="Times New Roman" w:cstheme="minorHAnsi"/>
        </w:rPr>
        <w:t>For questions, please email Dr. Rebecca Killick, Search Committee Chair, killick@clemson.edu.</w:t>
      </w:r>
    </w:p>
    <w:p w14:paraId="7E562E9F" w14:textId="77777777" w:rsidR="00BD62D4" w:rsidRDefault="00BD62D4" w:rsidP="00BD62D4">
      <w:pPr>
        <w:rPr>
          <w:rFonts w:cstheme="minorHAnsi"/>
          <w:color w:val="333333"/>
        </w:rPr>
      </w:pPr>
      <w:r>
        <w:rPr>
          <w:rFonts w:cstheme="minorHAnsi"/>
          <w:i/>
          <w:iCs/>
          <w:color w:val="333333"/>
        </w:rPr>
        <w:t>Clemson University is an EEO/AA employer. Employment decisions are made without regard to characteristics protected by applicable law including disability and protected veteran status.</w:t>
      </w:r>
    </w:p>
    <w:p w14:paraId="48D6DDAD" w14:textId="77777777" w:rsidR="00711F21" w:rsidRDefault="00711F21"/>
    <w:sectPr w:rsidR="00711F21" w:rsidSect="00BD62D4">
      <w:headerReference w:type="even" r:id="rId12"/>
      <w:headerReference w:type="default" r:id="rId13"/>
      <w:headerReference w:type="first" r:id="rId14"/>
      <w:footerReference w:type="first" r:id="rId15"/>
      <w:pgSz w:w="12240" w:h="15840"/>
      <w:pgMar w:top="1497" w:right="1440" w:bottom="1620" w:left="1440" w:header="1440" w:footer="162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4E2E" w14:textId="77777777" w:rsidR="0062123D" w:rsidRDefault="0062123D">
      <w:r>
        <w:separator/>
      </w:r>
    </w:p>
  </w:endnote>
  <w:endnote w:type="continuationSeparator" w:id="0">
    <w:p w14:paraId="5D54BC78" w14:textId="77777777" w:rsidR="0062123D" w:rsidRDefault="0062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5748" w14:textId="77777777" w:rsidR="006554AD" w:rsidRDefault="006554AD">
    <w:pPr>
      <w:pStyle w:val="Footer"/>
    </w:pPr>
  </w:p>
  <w:p w14:paraId="21B342E5" w14:textId="77777777" w:rsidR="006554AD" w:rsidRDefault="006554AD">
    <w:pPr>
      <w:pStyle w:val="Footer"/>
    </w:pPr>
    <w:r>
      <w:t xml:space="preserve"> </w:t>
    </w:r>
    <w:r>
      <w:rPr>
        <w:noProof/>
      </w:rPr>
      <w:drawing>
        <wp:inline distT="0" distB="0" distL="0" distR="0" wp14:anchorId="545CA970" wp14:editId="01DD0E59">
          <wp:extent cx="5943600" cy="438785"/>
          <wp:effectExtent l="0" t="0" r="0" b="0"/>
          <wp:docPr id="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5"/>
                  <pic:cNvPicPr>
                    <a:picLocks noChangeAspect="1" noChangeArrowheads="1"/>
                  </pic:cNvPicPr>
                </pic:nvPicPr>
                <pic:blipFill>
                  <a:blip r:embed="rId1"/>
                  <a:stretch>
                    <a:fillRect/>
                  </a:stretch>
                </pic:blipFill>
                <pic:spPr bwMode="auto">
                  <a:xfrm>
                    <a:off x="0" y="0"/>
                    <a:ext cx="5943600" cy="4387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0810" w14:textId="77777777" w:rsidR="0062123D" w:rsidRDefault="0062123D">
      <w:r>
        <w:separator/>
      </w:r>
    </w:p>
  </w:footnote>
  <w:footnote w:type="continuationSeparator" w:id="0">
    <w:p w14:paraId="4FC7A1F9" w14:textId="77777777" w:rsidR="0062123D" w:rsidRDefault="00621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6AC" w14:textId="77777777" w:rsidR="006554AD" w:rsidRDefault="006554AD">
    <w:pPr>
      <w:pStyle w:val="Header"/>
    </w:pPr>
    <w:r>
      <w:rPr>
        <w:noProof/>
      </w:rPr>
      <mc:AlternateContent>
        <mc:Choice Requires="wps">
          <w:drawing>
            <wp:anchor distT="0" distB="0" distL="0" distR="0" simplePos="0" relativeHeight="251659264" behindDoc="1" locked="0" layoutInCell="0" allowOverlap="1" wp14:anchorId="02A1C868" wp14:editId="1391F934">
              <wp:simplePos x="0" y="0"/>
              <wp:positionH relativeFrom="margin">
                <wp:align>center</wp:align>
              </wp:positionH>
              <wp:positionV relativeFrom="margin">
                <wp:align>center</wp:align>
              </wp:positionV>
              <wp:extent cx="7772400" cy="100584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10058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6D51F0" id="Rectangle 1" o:spid="_x0000_s1026" style="position:absolute;margin-left:0;margin-top:0;width:612pt;height:11in;z-index:-251657216;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" o:allowincell="f" filled="f" stroked="f" strokeweight="0">
              <w10:wrap anchorx="margin" anchory="margin"/>
            </v:rect>
          </w:pict>
        </mc:Fallback>
      </mc:AlternateContent>
    </w:r>
    <w:r>
      <w:rPr>
        <w:noProof/>
      </w:rPr>
      <mc:AlternateContent>
        <mc:Choice Requires="wps">
          <w:drawing>
            <wp:anchor distT="0" distB="0" distL="0" distR="0" simplePos="0" relativeHeight="251660288" behindDoc="1" locked="0" layoutInCell="0" allowOverlap="1" wp14:anchorId="6211F4F1" wp14:editId="65EEA31B">
              <wp:simplePos x="0" y="0"/>
              <wp:positionH relativeFrom="margin">
                <wp:align>center</wp:align>
              </wp:positionH>
              <wp:positionV relativeFrom="margin">
                <wp:align>center</wp:align>
              </wp:positionV>
              <wp:extent cx="7772400" cy="10058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10058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77DB82B" id="Rectangle 2" o:spid="_x0000_s1026" style="position:absolute;margin-left:0;margin-top:0;width:612pt;height:11in;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" o:allowincell="f" filled="f" stroked="f" strokeweight="0">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031D" w14:textId="77777777" w:rsidR="006554AD" w:rsidRDefault="00655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F06F" w14:textId="77777777" w:rsidR="006554AD" w:rsidRDefault="006554AD">
    <w:pPr>
      <w:pStyle w:val="Header"/>
    </w:pPr>
    <w:r>
      <w:rPr>
        <w:noProof/>
      </w:rPr>
      <w:drawing>
        <wp:inline distT="0" distB="0" distL="0" distR="0" wp14:anchorId="0EF42FAF" wp14:editId="48D5FD21">
          <wp:extent cx="2044065" cy="6159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2044065" cy="615950"/>
                  </a:xfrm>
                  <a:prstGeom prst="rect">
                    <a:avLst/>
                  </a:prstGeom>
                </pic:spPr>
              </pic:pic>
            </a:graphicData>
          </a:graphic>
        </wp:inline>
      </w:drawing>
    </w:r>
  </w:p>
  <w:p w14:paraId="1FF5D29B" w14:textId="77777777" w:rsidR="006554AD" w:rsidRDefault="006554AD">
    <w:pPr>
      <w:pStyle w:val="Header"/>
    </w:pPr>
  </w:p>
  <w:p w14:paraId="349D3696" w14:textId="77777777" w:rsidR="006554AD" w:rsidRDefault="006554AD">
    <w:pPr>
      <w:pStyle w:val="Header"/>
    </w:pPr>
  </w:p>
  <w:p w14:paraId="0E43EDC4" w14:textId="77777777" w:rsidR="006554AD" w:rsidRDefault="00655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9AA"/>
    <w:multiLevelType w:val="multilevel"/>
    <w:tmpl w:val="D5FA7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4955085"/>
    <w:multiLevelType w:val="multilevel"/>
    <w:tmpl w:val="45F075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5C1102C"/>
    <w:multiLevelType w:val="multilevel"/>
    <w:tmpl w:val="54025A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A690BCF"/>
    <w:multiLevelType w:val="multilevel"/>
    <w:tmpl w:val="6C0431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DBC15DA"/>
    <w:multiLevelType w:val="multilevel"/>
    <w:tmpl w:val="1ABE6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70008200">
    <w:abstractNumId w:val="1"/>
  </w:num>
  <w:num w:numId="2" w16cid:durableId="150410200">
    <w:abstractNumId w:val="0"/>
  </w:num>
  <w:num w:numId="3" w16cid:durableId="1951744254">
    <w:abstractNumId w:val="2"/>
  </w:num>
  <w:num w:numId="4" w16cid:durableId="1063601232">
    <w:abstractNumId w:val="4"/>
  </w:num>
  <w:num w:numId="5" w16cid:durableId="98863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D4"/>
    <w:rsid w:val="00097EF5"/>
    <w:rsid w:val="002A72BF"/>
    <w:rsid w:val="003A51B8"/>
    <w:rsid w:val="0044081C"/>
    <w:rsid w:val="00466D8E"/>
    <w:rsid w:val="00474929"/>
    <w:rsid w:val="00605F6E"/>
    <w:rsid w:val="0062123D"/>
    <w:rsid w:val="006554AD"/>
    <w:rsid w:val="00711F21"/>
    <w:rsid w:val="008F7900"/>
    <w:rsid w:val="00A07EFA"/>
    <w:rsid w:val="00B23F5A"/>
    <w:rsid w:val="00BB53B3"/>
    <w:rsid w:val="00BD62D4"/>
    <w:rsid w:val="00CE5CCF"/>
    <w:rsid w:val="00D516F3"/>
    <w:rsid w:val="00DC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A7B8"/>
  <w15:chartTrackingRefBased/>
  <w15:docId w15:val="{216DEC40-4D28-AD48-A4DF-B737EAC6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2D4"/>
    <w:pPr>
      <w:suppressAutoHyphens/>
    </w:pPr>
    <w:rPr>
      <w:kern w:val="0"/>
      <w14:ligatures w14:val="none"/>
    </w:rPr>
  </w:style>
  <w:style w:type="paragraph" w:styleId="Heading1">
    <w:name w:val="heading 1"/>
    <w:basedOn w:val="Normal"/>
    <w:next w:val="Normal"/>
    <w:link w:val="Heading1Char"/>
    <w:uiPriority w:val="9"/>
    <w:qFormat/>
    <w:rsid w:val="00BD6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2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2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2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2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D4"/>
    <w:rPr>
      <w:rFonts w:eastAsiaTheme="majorEastAsia" w:cstheme="majorBidi"/>
      <w:color w:val="272727" w:themeColor="text1" w:themeTint="D8"/>
    </w:rPr>
  </w:style>
  <w:style w:type="paragraph" w:styleId="Title">
    <w:name w:val="Title"/>
    <w:basedOn w:val="Normal"/>
    <w:next w:val="Normal"/>
    <w:link w:val="TitleChar"/>
    <w:uiPriority w:val="10"/>
    <w:qFormat/>
    <w:rsid w:val="00BD62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2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2D4"/>
    <w:rPr>
      <w:i/>
      <w:iCs/>
      <w:color w:val="404040" w:themeColor="text1" w:themeTint="BF"/>
    </w:rPr>
  </w:style>
  <w:style w:type="paragraph" w:styleId="ListParagraph">
    <w:name w:val="List Paragraph"/>
    <w:basedOn w:val="Normal"/>
    <w:uiPriority w:val="34"/>
    <w:qFormat/>
    <w:rsid w:val="00BD62D4"/>
    <w:pPr>
      <w:ind w:left="720"/>
      <w:contextualSpacing/>
    </w:pPr>
  </w:style>
  <w:style w:type="character" w:styleId="IntenseEmphasis">
    <w:name w:val="Intense Emphasis"/>
    <w:basedOn w:val="DefaultParagraphFont"/>
    <w:uiPriority w:val="21"/>
    <w:qFormat/>
    <w:rsid w:val="00BD62D4"/>
    <w:rPr>
      <w:i/>
      <w:iCs/>
      <w:color w:val="0F4761" w:themeColor="accent1" w:themeShade="BF"/>
    </w:rPr>
  </w:style>
  <w:style w:type="paragraph" w:styleId="IntenseQuote">
    <w:name w:val="Intense Quote"/>
    <w:basedOn w:val="Normal"/>
    <w:next w:val="Normal"/>
    <w:link w:val="IntenseQuoteChar"/>
    <w:uiPriority w:val="30"/>
    <w:qFormat/>
    <w:rsid w:val="00BD6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2D4"/>
    <w:rPr>
      <w:i/>
      <w:iCs/>
      <w:color w:val="0F4761" w:themeColor="accent1" w:themeShade="BF"/>
    </w:rPr>
  </w:style>
  <w:style w:type="character" w:styleId="IntenseReference">
    <w:name w:val="Intense Reference"/>
    <w:basedOn w:val="DefaultParagraphFont"/>
    <w:uiPriority w:val="32"/>
    <w:qFormat/>
    <w:rsid w:val="00BD62D4"/>
    <w:rPr>
      <w:b/>
      <w:bCs/>
      <w:smallCaps/>
      <w:color w:val="0F4761" w:themeColor="accent1" w:themeShade="BF"/>
      <w:spacing w:val="5"/>
    </w:rPr>
  </w:style>
  <w:style w:type="character" w:customStyle="1" w:styleId="HeaderChar">
    <w:name w:val="Header Char"/>
    <w:basedOn w:val="DefaultParagraphFont"/>
    <w:link w:val="Header"/>
    <w:uiPriority w:val="99"/>
    <w:qFormat/>
    <w:rsid w:val="00BD62D4"/>
  </w:style>
  <w:style w:type="character" w:customStyle="1" w:styleId="FooterChar">
    <w:name w:val="Footer Char"/>
    <w:basedOn w:val="DefaultParagraphFont"/>
    <w:link w:val="Footer"/>
    <w:uiPriority w:val="99"/>
    <w:qFormat/>
    <w:rsid w:val="00BD62D4"/>
  </w:style>
  <w:style w:type="character" w:styleId="Hyperlink">
    <w:name w:val="Hyperlink"/>
    <w:basedOn w:val="DefaultParagraphFont"/>
    <w:uiPriority w:val="99"/>
    <w:unhideWhenUsed/>
    <w:rsid w:val="00BD62D4"/>
    <w:rPr>
      <w:color w:val="0563C1"/>
      <w:u w:val="single"/>
    </w:rPr>
  </w:style>
  <w:style w:type="character" w:styleId="CommentReference">
    <w:name w:val="annotation reference"/>
    <w:basedOn w:val="DefaultParagraphFont"/>
    <w:uiPriority w:val="99"/>
    <w:semiHidden/>
    <w:unhideWhenUsed/>
    <w:qFormat/>
    <w:rsid w:val="00BD62D4"/>
    <w:rPr>
      <w:sz w:val="16"/>
      <w:szCs w:val="16"/>
    </w:rPr>
  </w:style>
  <w:style w:type="character" w:customStyle="1" w:styleId="CommentTextChar">
    <w:name w:val="Comment Text Char"/>
    <w:basedOn w:val="DefaultParagraphFont"/>
    <w:link w:val="CommentText"/>
    <w:uiPriority w:val="99"/>
    <w:qFormat/>
    <w:rsid w:val="00BD62D4"/>
    <w:rPr>
      <w:sz w:val="20"/>
      <w:szCs w:val="20"/>
    </w:rPr>
  </w:style>
  <w:style w:type="paragraph" w:styleId="Header">
    <w:name w:val="header"/>
    <w:basedOn w:val="Normal"/>
    <w:link w:val="HeaderChar"/>
    <w:uiPriority w:val="99"/>
    <w:unhideWhenUsed/>
    <w:rsid w:val="00BD62D4"/>
    <w:pPr>
      <w:tabs>
        <w:tab w:val="center" w:pos="4680"/>
        <w:tab w:val="right" w:pos="9360"/>
      </w:tabs>
    </w:pPr>
    <w:rPr>
      <w:kern w:val="2"/>
      <w14:ligatures w14:val="standardContextual"/>
    </w:rPr>
  </w:style>
  <w:style w:type="character" w:customStyle="1" w:styleId="HeaderChar1">
    <w:name w:val="Header Char1"/>
    <w:basedOn w:val="DefaultParagraphFont"/>
    <w:uiPriority w:val="99"/>
    <w:semiHidden/>
    <w:rsid w:val="00BD62D4"/>
    <w:rPr>
      <w:kern w:val="0"/>
      <w14:ligatures w14:val="none"/>
    </w:rPr>
  </w:style>
  <w:style w:type="paragraph" w:styleId="Footer">
    <w:name w:val="footer"/>
    <w:basedOn w:val="Normal"/>
    <w:link w:val="FooterChar"/>
    <w:uiPriority w:val="99"/>
    <w:unhideWhenUsed/>
    <w:rsid w:val="00BD62D4"/>
    <w:pPr>
      <w:tabs>
        <w:tab w:val="center" w:pos="4680"/>
        <w:tab w:val="right" w:pos="9360"/>
      </w:tabs>
    </w:pPr>
    <w:rPr>
      <w:kern w:val="2"/>
      <w14:ligatures w14:val="standardContextual"/>
    </w:rPr>
  </w:style>
  <w:style w:type="character" w:customStyle="1" w:styleId="FooterChar1">
    <w:name w:val="Footer Char1"/>
    <w:basedOn w:val="DefaultParagraphFont"/>
    <w:uiPriority w:val="99"/>
    <w:semiHidden/>
    <w:rsid w:val="00BD62D4"/>
    <w:rPr>
      <w:kern w:val="0"/>
      <w14:ligatures w14:val="none"/>
    </w:rPr>
  </w:style>
  <w:style w:type="paragraph" w:styleId="NormalWeb">
    <w:name w:val="Normal (Web)"/>
    <w:basedOn w:val="Normal"/>
    <w:uiPriority w:val="99"/>
    <w:unhideWhenUsed/>
    <w:qFormat/>
    <w:rsid w:val="00BD62D4"/>
    <w:rPr>
      <w:rFonts w:ascii="Calibri" w:hAnsi="Calibri" w:cs="Calibri"/>
      <w:sz w:val="22"/>
      <w:szCs w:val="22"/>
    </w:rPr>
  </w:style>
  <w:style w:type="paragraph" w:styleId="CommentText">
    <w:name w:val="annotation text"/>
    <w:basedOn w:val="Normal"/>
    <w:link w:val="CommentTextChar"/>
    <w:uiPriority w:val="99"/>
    <w:unhideWhenUsed/>
    <w:qFormat/>
    <w:rsid w:val="00BD62D4"/>
    <w:rPr>
      <w:kern w:val="2"/>
      <w:sz w:val="20"/>
      <w:szCs w:val="20"/>
      <w14:ligatures w14:val="standardContextual"/>
    </w:rPr>
  </w:style>
  <w:style w:type="character" w:customStyle="1" w:styleId="CommentTextChar1">
    <w:name w:val="Comment Text Char1"/>
    <w:basedOn w:val="DefaultParagraphFont"/>
    <w:uiPriority w:val="99"/>
    <w:semiHidden/>
    <w:rsid w:val="00BD62D4"/>
    <w:rPr>
      <w:kern w:val="0"/>
      <w:sz w:val="20"/>
      <w:szCs w:val="20"/>
      <w14:ligatures w14:val="none"/>
    </w:rPr>
  </w:style>
  <w:style w:type="character" w:styleId="FollowedHyperlink">
    <w:name w:val="FollowedHyperlink"/>
    <w:basedOn w:val="DefaultParagraphFont"/>
    <w:uiPriority w:val="99"/>
    <w:semiHidden/>
    <w:unhideWhenUsed/>
    <w:rsid w:val="00BD62D4"/>
    <w:rPr>
      <w:color w:val="96607D" w:themeColor="followedHyperlink"/>
      <w:u w:val="single"/>
    </w:rPr>
  </w:style>
  <w:style w:type="character" w:styleId="UnresolvedMention">
    <w:name w:val="Unresolved Mention"/>
    <w:basedOn w:val="DefaultParagraphFont"/>
    <w:uiPriority w:val="99"/>
    <w:semiHidden/>
    <w:unhideWhenUsed/>
    <w:rsid w:val="00B23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lemson.edu/preview_program.php?catoid=43&amp;poid=11989&amp;returnto=139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lemson.edu/science/academics/departments/mathstat/academics/grad-stat-ds.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y.interfolio.com/1852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lemson.edu/human-resources/careers/index.html" TargetMode="External"/><Relationship Id="rId4" Type="http://schemas.openxmlformats.org/officeDocument/2006/relationships/webSettings" Target="webSettings.xml"/><Relationship Id="rId9" Type="http://schemas.openxmlformats.org/officeDocument/2006/relationships/hyperlink" Target="https://www.clemson.edu/science/academics/departments/mathstat/abou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3863</Characters>
  <Application>Microsoft Office Word</Application>
  <DocSecurity>0</DocSecurity>
  <Lines>167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 Gallagher</dc:creator>
  <cp:keywords/>
  <dc:description/>
  <cp:lastModifiedBy>Lynn Callahan</cp:lastModifiedBy>
  <cp:revision>5</cp:revision>
  <dcterms:created xsi:type="dcterms:W3CDTF">2026-04-09T19:43:00Z</dcterms:created>
  <dcterms:modified xsi:type="dcterms:W3CDTF">2026-04-22T15:53:00Z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253a3515-1b0a-4518-9c07-21c26ab1e49b</vt:lpwstr>
  </property>
</Properties>
</file>